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19" w:rsidRDefault="002A6B19" w:rsidP="002A6B1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FA62A1" w:rsidRPr="005A7D7A" w:rsidRDefault="002A6B19" w:rsidP="00FA62A1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FA6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A62A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62A1">
        <w:rPr>
          <w:rFonts w:ascii="Times New Roman" w:hAnsi="Times New Roman"/>
          <w:sz w:val="28"/>
          <w:szCs w:val="28"/>
        </w:rPr>
        <w:br/>
        <w:t xml:space="preserve">«сельсовет «Карчагский» </w:t>
      </w:r>
    </w:p>
    <w:p w:rsidR="002A6B19" w:rsidRPr="005A7D7A" w:rsidRDefault="002A6B19" w:rsidP="002A6B1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2A6B19" w:rsidRPr="005A7D7A" w:rsidRDefault="002A6B19" w:rsidP="002A6B1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FA62A1">
        <w:rPr>
          <w:rFonts w:ascii="Times New Roman" w:hAnsi="Times New Roman"/>
          <w:sz w:val="28"/>
          <w:szCs w:val="28"/>
        </w:rPr>
        <w:t xml:space="preserve">09 декабря </w:t>
      </w:r>
      <w:r w:rsidRPr="005A7D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FA62A1">
        <w:rPr>
          <w:rFonts w:ascii="Times New Roman" w:hAnsi="Times New Roman"/>
          <w:sz w:val="28"/>
          <w:szCs w:val="28"/>
          <w:u w:val="single"/>
        </w:rPr>
        <w:t>50</w:t>
      </w:r>
      <w:r>
        <w:rPr>
          <w:rFonts w:ascii="Times New Roman" w:hAnsi="Times New Roman"/>
          <w:sz w:val="28"/>
          <w:szCs w:val="28"/>
        </w:rPr>
        <w:t>__</w:t>
      </w:r>
    </w:p>
    <w:p w:rsidR="002A6B19" w:rsidRPr="002A6B19" w:rsidRDefault="002A6B19" w:rsidP="002A6B1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6B19" w:rsidRDefault="002A6B19" w:rsidP="002A6B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A6B19" w:rsidRPr="002A6B19" w:rsidRDefault="002A6B19" w:rsidP="002A6B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9">
        <w:rPr>
          <w:rFonts w:ascii="Times New Roman" w:hAnsi="Times New Roman" w:cs="Times New Roman"/>
          <w:b/>
          <w:sz w:val="28"/>
          <w:szCs w:val="28"/>
        </w:rPr>
        <w:t xml:space="preserve">согласования распоряжения недвижимым имуществом муниципальных учреждений </w:t>
      </w:r>
      <w:r w:rsidR="00FA62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«сельсовет «Карчагский» Сулейман-Стальского района Республики Дагестан </w:t>
      </w:r>
      <w:r w:rsidRPr="002A6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B19" w:rsidRPr="002A6B19" w:rsidRDefault="002A6B19" w:rsidP="002A6B1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согласования распоряжения следующими видами недвижимого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6B19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недвижимым имуществом </w:t>
      </w:r>
      <w:r w:rsidR="005101C2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5101C2">
        <w:rPr>
          <w:rFonts w:ascii="Times New Roman" w:hAnsi="Times New Roman" w:cs="Times New Roman"/>
          <w:sz w:val="28"/>
          <w:szCs w:val="28"/>
        </w:rPr>
        <w:t>ого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101C2">
        <w:rPr>
          <w:rFonts w:ascii="Times New Roman" w:hAnsi="Times New Roman" w:cs="Times New Roman"/>
          <w:sz w:val="28"/>
          <w:szCs w:val="28"/>
        </w:rPr>
        <w:t>ого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FA62A1">
        <w:rPr>
          <w:rFonts w:ascii="Times New Roman" w:hAnsi="Times New Roman" w:cs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недвижимым имуществом </w:t>
      </w:r>
      <w:r w:rsidR="005101C2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5101C2">
        <w:rPr>
          <w:rFonts w:ascii="Times New Roman" w:hAnsi="Times New Roman" w:cs="Times New Roman"/>
          <w:sz w:val="28"/>
          <w:szCs w:val="28"/>
        </w:rPr>
        <w:t>ого</w:t>
      </w:r>
      <w:r w:rsidR="00FA62A1">
        <w:rPr>
          <w:rFonts w:ascii="Times New Roman" w:hAnsi="Times New Roman" w:cs="Times New Roman"/>
          <w:sz w:val="28"/>
          <w:szCs w:val="28"/>
        </w:rPr>
        <w:t xml:space="preserve"> </w:t>
      </w:r>
      <w:r w:rsidR="005101C2">
        <w:rPr>
          <w:rFonts w:ascii="Times New Roman" w:hAnsi="Times New Roman" w:cs="Times New Roman"/>
          <w:sz w:val="28"/>
          <w:szCs w:val="28"/>
        </w:rPr>
        <w:t>казенного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FA62A1"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«Карчагский» Сулейман-Стальского района Республики Дагестан </w:t>
      </w:r>
      <w:r w:rsidRPr="002A6B19">
        <w:rPr>
          <w:rFonts w:ascii="Times New Roman" w:hAnsi="Times New Roman" w:cs="Times New Roman"/>
          <w:sz w:val="28"/>
          <w:szCs w:val="28"/>
        </w:rPr>
        <w:t>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недвижимым имуществом, закрепленным за </w:t>
      </w:r>
      <w:r w:rsidR="005101C2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5101C2">
        <w:rPr>
          <w:rFonts w:ascii="Times New Roman" w:hAnsi="Times New Roman" w:cs="Times New Roman"/>
          <w:sz w:val="28"/>
          <w:szCs w:val="28"/>
        </w:rPr>
        <w:t>ым</w:t>
      </w:r>
      <w:r w:rsidR="00FA62A1">
        <w:rPr>
          <w:rFonts w:ascii="Times New Roman" w:hAnsi="Times New Roman" w:cs="Times New Roman"/>
          <w:sz w:val="28"/>
          <w:szCs w:val="28"/>
        </w:rPr>
        <w:t xml:space="preserve"> </w:t>
      </w:r>
      <w:r w:rsidR="005101C2">
        <w:rPr>
          <w:rFonts w:ascii="Times New Roman" w:hAnsi="Times New Roman" w:cs="Times New Roman"/>
          <w:sz w:val="28"/>
          <w:szCs w:val="28"/>
        </w:rPr>
        <w:t>автономным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01C2">
        <w:rPr>
          <w:rFonts w:ascii="Times New Roman" w:hAnsi="Times New Roman" w:cs="Times New Roman"/>
          <w:sz w:val="28"/>
          <w:szCs w:val="28"/>
        </w:rPr>
        <w:t>ем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</w:t>
      </w:r>
      <w:r w:rsidR="00FA62A1">
        <w:rPr>
          <w:rFonts w:ascii="Times New Roman" w:hAnsi="Times New Roman" w:cs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2A6B19">
        <w:rPr>
          <w:rFonts w:ascii="Times New Roman" w:hAnsi="Times New Roman" w:cs="Times New Roman"/>
          <w:sz w:val="28"/>
          <w:szCs w:val="28"/>
        </w:rPr>
        <w:t xml:space="preserve"> учредителем либо приобретенным </w:t>
      </w:r>
      <w:r w:rsidR="005101C2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5101C2">
        <w:rPr>
          <w:rFonts w:ascii="Times New Roman" w:hAnsi="Times New Roman" w:cs="Times New Roman"/>
          <w:sz w:val="28"/>
          <w:szCs w:val="28"/>
        </w:rPr>
        <w:t>ымавтономным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01C2">
        <w:rPr>
          <w:rFonts w:ascii="Times New Roman" w:hAnsi="Times New Roman" w:cs="Times New Roman"/>
          <w:sz w:val="28"/>
          <w:szCs w:val="28"/>
        </w:rPr>
        <w:t>ем</w:t>
      </w:r>
      <w:r w:rsidRPr="002A6B19">
        <w:rPr>
          <w:rFonts w:ascii="Times New Roman" w:hAnsi="Times New Roman" w:cs="Times New Roman"/>
          <w:sz w:val="28"/>
          <w:szCs w:val="28"/>
        </w:rPr>
        <w:t xml:space="preserve"> за счет средств, выделенных учредителем на приобретение такого имущества (далее соответственно - сделка, учреждение).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2. Распоряжение недвижимым имуществом может быть осуществлено учреждением только с согласия </w:t>
      </w:r>
      <w:r w:rsidR="005101C2">
        <w:rPr>
          <w:rFonts w:ascii="Times New Roman" w:hAnsi="Times New Roman"/>
          <w:sz w:val="28"/>
          <w:szCs w:val="28"/>
        </w:rPr>
        <w:t xml:space="preserve">Администрации </w:t>
      </w:r>
      <w:r w:rsidR="00FA62A1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Республики Дагестан </w:t>
      </w:r>
      <w:r w:rsidR="005101C2"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2A6B19">
        <w:rPr>
          <w:rFonts w:ascii="Times New Roman" w:hAnsi="Times New Roman" w:cs="Times New Roman"/>
          <w:sz w:val="28"/>
          <w:szCs w:val="28"/>
        </w:rPr>
        <w:t xml:space="preserve">3. Для согласования сделки учреждение представляет в </w:t>
      </w:r>
      <w:r w:rsidR="005101C2"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A6B1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совершения учреждениями сделки;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lastRenderedPageBreak/>
        <w:t>сопроводительное письмо должно содержать: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обоснование и цель совершения сделки;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информацию о сторонах сделки;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сроки исполнения обязательств по сделке;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источники финансирования сделки;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2) проект сделки (договора) со всеми приложениями к нему;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3) инвентарную карточку учета объекта основных средств по</w:t>
      </w:r>
      <w:r w:rsidR="005101C2">
        <w:rPr>
          <w:rFonts w:ascii="Times New Roman" w:hAnsi="Times New Roman" w:cs="Times New Roman"/>
          <w:sz w:val="28"/>
          <w:szCs w:val="28"/>
        </w:rPr>
        <w:t xml:space="preserve"> форме               № ОС-6</w:t>
      </w:r>
      <w:r w:rsidRPr="002A6B1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от 21 января 2003 г. </w:t>
      </w:r>
      <w:r w:rsidR="005101C2">
        <w:rPr>
          <w:rFonts w:ascii="Times New Roman" w:hAnsi="Times New Roman" w:cs="Times New Roman"/>
          <w:sz w:val="28"/>
          <w:szCs w:val="28"/>
        </w:rPr>
        <w:t>№</w:t>
      </w:r>
      <w:r w:rsidRPr="002A6B19">
        <w:rPr>
          <w:rFonts w:ascii="Times New Roman" w:hAnsi="Times New Roman" w:cs="Times New Roman"/>
          <w:sz w:val="28"/>
          <w:szCs w:val="28"/>
        </w:rPr>
        <w:t xml:space="preserve"> 7 (по заключению Министерства юстиции Российской Федерации от 27 февраля 2003 г. </w:t>
      </w:r>
      <w:r w:rsidR="005101C2">
        <w:rPr>
          <w:rFonts w:ascii="Times New Roman" w:hAnsi="Times New Roman" w:cs="Times New Roman"/>
          <w:sz w:val="28"/>
          <w:szCs w:val="28"/>
        </w:rPr>
        <w:t>№</w:t>
      </w:r>
      <w:r w:rsidRPr="002A6B19">
        <w:rPr>
          <w:rFonts w:ascii="Times New Roman" w:hAnsi="Times New Roman" w:cs="Times New Roman"/>
          <w:sz w:val="28"/>
          <w:szCs w:val="28"/>
        </w:rPr>
        <w:t xml:space="preserve"> 07/1891-ЮД в государственной регистрации не нуждается);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4) копии договоров, связанных со сделкой;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5) справку-обоснование целесообразности заключения сделки;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6) справку о прогнозе влияния результатов сделки на повышение эффективности деятельности учреждения;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7) отчет о рыночной стоимости объекта оценки - недвижимого имущества, подготовленного уполномоченной организацией, и заключение саморегулируемой организации на отчет (в случае, если рассматриваемая сделка предполагает возмездное отчуждение или передачу во владение и/или пользование движимого имущества);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8) акты осмотра объекта недвижимого имущества с фотографиями;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9) справку о способности (обеспеченности) исполнения обязательств учреждения по сделке;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10) документ, подтверждающий отнесение объекта к недвижимому имуществу, закрепленному за </w:t>
      </w:r>
      <w:r w:rsidR="005101C2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5101C2">
        <w:rPr>
          <w:rFonts w:ascii="Times New Roman" w:hAnsi="Times New Roman" w:cs="Times New Roman"/>
          <w:sz w:val="28"/>
          <w:szCs w:val="28"/>
        </w:rPr>
        <w:t>ымавтономным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01C2">
        <w:rPr>
          <w:rFonts w:ascii="Times New Roman" w:hAnsi="Times New Roman" w:cs="Times New Roman"/>
          <w:sz w:val="28"/>
          <w:szCs w:val="28"/>
        </w:rPr>
        <w:t>ем</w:t>
      </w:r>
      <w:r w:rsidRPr="002A6B19">
        <w:rPr>
          <w:rFonts w:ascii="Times New Roman" w:hAnsi="Times New Roman" w:cs="Times New Roman"/>
          <w:sz w:val="28"/>
          <w:szCs w:val="28"/>
        </w:rPr>
        <w:t xml:space="preserve"> </w:t>
      </w:r>
      <w:r w:rsidRPr="002A6B19">
        <w:rPr>
          <w:rFonts w:ascii="Times New Roman" w:hAnsi="Times New Roman" w:cs="Times New Roman"/>
          <w:sz w:val="28"/>
          <w:szCs w:val="28"/>
        </w:rPr>
        <w:lastRenderedPageBreak/>
        <w:t>учредителем либо приобретенным таким учреждением за счет средств, выделенных учредителем на приобретение такого имущества;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11) документы, подтверждающие основания для заключения договора без проведения торгов в соответствии с положениями</w:t>
      </w:r>
      <w:r w:rsidR="005101C2">
        <w:rPr>
          <w:rFonts w:ascii="Times New Roman" w:hAnsi="Times New Roman" w:cs="Times New Roman"/>
          <w:sz w:val="28"/>
          <w:szCs w:val="28"/>
        </w:rPr>
        <w:t xml:space="preserve"> статьи 17.1</w:t>
      </w:r>
      <w:r w:rsidRPr="002A6B1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</w:t>
      </w:r>
      <w:r w:rsidR="005101C2">
        <w:rPr>
          <w:rFonts w:ascii="Times New Roman" w:hAnsi="Times New Roman" w:cs="Times New Roman"/>
          <w:sz w:val="28"/>
          <w:szCs w:val="28"/>
        </w:rPr>
        <w:t>№</w:t>
      </w:r>
      <w:r w:rsidRPr="002A6B1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5101C2">
        <w:rPr>
          <w:rFonts w:ascii="Times New Roman" w:hAnsi="Times New Roman" w:cs="Times New Roman"/>
          <w:sz w:val="28"/>
          <w:szCs w:val="28"/>
        </w:rPr>
        <w:t>«</w:t>
      </w:r>
      <w:r w:rsidRPr="002A6B1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101C2">
        <w:rPr>
          <w:rFonts w:ascii="Times New Roman" w:hAnsi="Times New Roman" w:cs="Times New Roman"/>
          <w:sz w:val="28"/>
          <w:szCs w:val="28"/>
        </w:rPr>
        <w:t>»</w:t>
      </w:r>
      <w:r w:rsidRPr="002A6B19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5101C2" w:rsidRPr="00153A1D" w:rsidRDefault="005101C2" w:rsidP="005101C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A62A1"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«Карчагский» Сулейман-Стальского района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комиссия) в течение 5 рабочих дней со дня их получения уполномоченным органом.</w:t>
      </w:r>
    </w:p>
    <w:p w:rsidR="002A6B19" w:rsidRPr="002A6B19" w:rsidRDefault="005101C2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B19" w:rsidRPr="002A6B19">
        <w:rPr>
          <w:rFonts w:ascii="Times New Roman" w:hAnsi="Times New Roman" w:cs="Times New Roman"/>
          <w:sz w:val="28"/>
          <w:szCs w:val="28"/>
        </w:rPr>
        <w:t>. Комиссия на основании представленных документов: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</w:t>
      </w:r>
      <w:r w:rsidR="005101C2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Pr="002A6B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рассматривает и дает заключение 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2A6B19">
        <w:rPr>
          <w:rFonts w:ascii="Times New Roman" w:hAnsi="Times New Roman" w:cs="Times New Roman"/>
          <w:sz w:val="28"/>
          <w:szCs w:val="28"/>
        </w:rPr>
        <w:t>о возможности согласования распоряжения недвижимым имуществом либо об отказе в его согласовании.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7. Комиссия дает заключение об отказе в согласовании заключения сделки в случае: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если распоряжение недвижимым имуществом окажет негативное влияние на финансово-экономические результаты деятельности учреждения;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lastRenderedPageBreak/>
        <w:t>несоответствия распоряжения недвижимым имуществом целям и видам деятельности учреждения;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если распоряжение недвижимым имуществом приведет к невозможности осуществления учреждением деятельности, цели, предмет и виды которой определены его уставом;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если предлагаемое распоряжение недвижимым имуществом противоречит нормам законодательства Российской Федерации.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8. </w:t>
      </w:r>
      <w:r w:rsidR="005101C2"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A6B19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распоряжения недвижимым имуществом либо об отказе в его согласовании на основании заключения комиссии в течение 20 рабочих дней с момента поступления обращения.</w:t>
      </w:r>
    </w:p>
    <w:p w:rsidR="002A6B19" w:rsidRPr="002A6B19" w:rsidRDefault="000872B6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</w:t>
      </w:r>
      <w:r w:rsidR="002A6B19" w:rsidRPr="002A6B19">
        <w:rPr>
          <w:rFonts w:ascii="Times New Roman" w:hAnsi="Times New Roman" w:cs="Times New Roman"/>
          <w:sz w:val="28"/>
          <w:szCs w:val="28"/>
        </w:rPr>
        <w:t>о согласовании распоряжения недвижимым имуществом оформляется распоряжением.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Решение Министерства по земельным и имущественным отношениям Республики Дагестан в течение 5 рабочих дней доводится письмом в адрес заявителя.</w:t>
      </w:r>
    </w:p>
    <w:p w:rsidR="0008477F" w:rsidRPr="002A6B19" w:rsidRDefault="0008477F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8477F" w:rsidRPr="002A6B19" w:rsidSect="002A6B19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E0" w:rsidRDefault="001834E0" w:rsidP="002A6B19">
      <w:pPr>
        <w:spacing w:after="0" w:line="240" w:lineRule="auto"/>
      </w:pPr>
      <w:r>
        <w:separator/>
      </w:r>
    </w:p>
  </w:endnote>
  <w:endnote w:type="continuationSeparator" w:id="1">
    <w:p w:rsidR="001834E0" w:rsidRDefault="001834E0" w:rsidP="002A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E0" w:rsidRDefault="001834E0" w:rsidP="002A6B19">
      <w:pPr>
        <w:spacing w:after="0" w:line="240" w:lineRule="auto"/>
      </w:pPr>
      <w:r>
        <w:separator/>
      </w:r>
    </w:p>
  </w:footnote>
  <w:footnote w:type="continuationSeparator" w:id="1">
    <w:p w:rsidR="001834E0" w:rsidRDefault="001834E0" w:rsidP="002A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812369078"/>
      <w:docPartObj>
        <w:docPartGallery w:val="Page Numbers (Top of Page)"/>
        <w:docPartUnique/>
      </w:docPartObj>
    </w:sdtPr>
    <w:sdtContent>
      <w:p w:rsidR="002A6B19" w:rsidRPr="000872B6" w:rsidRDefault="0061698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72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6B19" w:rsidRPr="000872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2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62A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872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6B19" w:rsidRDefault="002A6B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B19"/>
    <w:rsid w:val="0008477F"/>
    <w:rsid w:val="000872B6"/>
    <w:rsid w:val="001834E0"/>
    <w:rsid w:val="002A6B19"/>
    <w:rsid w:val="004946D3"/>
    <w:rsid w:val="005101C2"/>
    <w:rsid w:val="0061698D"/>
    <w:rsid w:val="00FA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B19"/>
  </w:style>
  <w:style w:type="paragraph" w:styleId="a5">
    <w:name w:val="footer"/>
    <w:basedOn w:val="a"/>
    <w:link w:val="a6"/>
    <w:uiPriority w:val="99"/>
    <w:unhideWhenUsed/>
    <w:rsid w:val="002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B19"/>
  </w:style>
  <w:style w:type="paragraph" w:styleId="a7">
    <w:name w:val="No Spacing"/>
    <w:uiPriority w:val="1"/>
    <w:qFormat/>
    <w:rsid w:val="002A6B19"/>
    <w:pPr>
      <w:spacing w:after="0" w:line="240" w:lineRule="auto"/>
    </w:pPr>
  </w:style>
  <w:style w:type="paragraph" w:customStyle="1" w:styleId="1">
    <w:name w:val="Без интервала1"/>
    <w:rsid w:val="002A6B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B19"/>
  </w:style>
  <w:style w:type="paragraph" w:styleId="a5">
    <w:name w:val="footer"/>
    <w:basedOn w:val="a"/>
    <w:link w:val="a6"/>
    <w:uiPriority w:val="99"/>
    <w:unhideWhenUsed/>
    <w:rsid w:val="002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B19"/>
  </w:style>
  <w:style w:type="paragraph" w:styleId="a7">
    <w:name w:val="No Spacing"/>
    <w:uiPriority w:val="1"/>
    <w:qFormat/>
    <w:rsid w:val="002A6B19"/>
    <w:pPr>
      <w:spacing w:after="0" w:line="240" w:lineRule="auto"/>
    </w:pPr>
  </w:style>
  <w:style w:type="paragraph" w:customStyle="1" w:styleId="NoSpacing">
    <w:name w:val="No Spacing"/>
    <w:rsid w:val="002A6B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2019-11-05T14:43:00Z</dcterms:created>
  <dcterms:modified xsi:type="dcterms:W3CDTF">2019-12-09T15:04:00Z</dcterms:modified>
</cp:coreProperties>
</file>